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6.0" w:type="dxa"/>
        <w:jc w:val="left"/>
        <w:tblInd w:w="-1134.0" w:type="dxa"/>
        <w:tblLayout w:type="fixed"/>
        <w:tblLook w:val="0000"/>
      </w:tblPr>
      <w:tblGrid>
        <w:gridCol w:w="4490"/>
        <w:gridCol w:w="3590"/>
        <w:gridCol w:w="2646"/>
        <w:tblGridChange w:id="0">
          <w:tblGrid>
            <w:gridCol w:w="4490"/>
            <w:gridCol w:w="3590"/>
            <w:gridCol w:w="26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-272414</wp:posOffset>
                  </wp:positionV>
                  <wp:extent cx="3145155" cy="600710"/>
                  <wp:effectExtent b="0" l="0" r="0" t="0"/>
                  <wp:wrapNone/>
                  <wp:docPr id="102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155" cy="600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</w:rPr>
              <w:drawing>
                <wp:inline distB="0" distT="0" distL="114300" distR="114300">
                  <wp:extent cx="1544955" cy="523875"/>
                  <wp:effectExtent b="0" l="0" r="0" t="0"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180147" cy="669337"/>
                  <wp:effectExtent b="0" l="0" r="0" t="0"/>
                  <wp:docPr id="10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47" cy="6693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Ind w:w="-142.0" w:type="dxa"/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Certificat Sènior de la UOM als Pobles de Mallorca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Universitat Oberta per a Majors a </w:t>
            </w:r>
            <w:r w:rsidDel="00000000" w:rsidR="00000000" w:rsidRPr="00000000">
              <w:rPr>
                <w:b w:val="1"/>
                <w:i w:val="1"/>
                <w:sz w:val="36"/>
                <w:szCs w:val="36"/>
                <w:rtl w:val="0"/>
              </w:rPr>
              <w:t xml:space="preserve">Campanet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right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ANY ACADÈMIC</w:t>
      </w:r>
      <w:r w:rsidDel="00000000" w:rsidR="00000000" w:rsidRPr="00000000">
        <w:rPr>
          <w:b w:val="1"/>
          <w:vertAlign w:val="baseline"/>
          <w:rtl w:val="0"/>
        </w:rPr>
        <w:t xml:space="preserve">: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Dades personals</w:t>
      </w:r>
      <w:r w:rsidDel="00000000" w:rsidR="00000000" w:rsidRPr="00000000">
        <w:rPr>
          <w:rtl w:val="0"/>
        </w:rPr>
      </w:r>
    </w:p>
    <w:tbl>
      <w:tblPr>
        <w:tblStyle w:val="Table3"/>
        <w:tblW w:w="9001.0" w:type="dxa"/>
        <w:jc w:val="left"/>
        <w:tblInd w:w="-70.0" w:type="dxa"/>
        <w:tblLayout w:type="fixed"/>
        <w:tblLook w:val="0000"/>
      </w:tblPr>
      <w:tblGrid>
        <w:gridCol w:w="1134"/>
        <w:gridCol w:w="141"/>
        <w:gridCol w:w="284"/>
        <w:gridCol w:w="283"/>
        <w:gridCol w:w="1276"/>
        <w:gridCol w:w="1276"/>
        <w:gridCol w:w="1063"/>
        <w:gridCol w:w="638"/>
        <w:gridCol w:w="18"/>
        <w:gridCol w:w="2888"/>
        <w:tblGridChange w:id="0">
          <w:tblGrid>
            <w:gridCol w:w="1134"/>
            <w:gridCol w:w="141"/>
            <w:gridCol w:w="284"/>
            <w:gridCol w:w="283"/>
            <w:gridCol w:w="1276"/>
            <w:gridCol w:w="1276"/>
            <w:gridCol w:w="1063"/>
            <w:gridCol w:w="638"/>
            <w:gridCol w:w="18"/>
            <w:gridCol w:w="2888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Cognoms: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DNI: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Adreça:</w:t>
            </w:r>
          </w:p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5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Telèfon particular: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Telèfon mòbil: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Adreça electrònica (E-mail)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Estat civil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fadrí/-ina   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casat/-da   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convivència en parella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separat/-da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divorciat/-da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vidu / vídua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Sexe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home         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dona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naixement: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Edat: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Estudis realitzats:</w:t>
            </w:r>
          </w:p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sense estudis 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Estudis primaris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Estudis secundaris</w:t>
            </w:r>
          </w:p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Batxiller elemental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Batxiller superior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Formació professional</w:t>
            </w:r>
          </w:p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Estudis universitaris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Altres:_________________________________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Situació</w:t>
            </w:r>
          </w:p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laboral:</w:t>
            </w:r>
          </w:p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Actiu; professió:_________________________________________</w:t>
            </w:r>
          </w:p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Prejubilat/-da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Jubilat/-da        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Incapacitat/-da</w:t>
            </w:r>
          </w:p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Feines de casa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Altres:________________________________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50.8661417322827" w:firstLine="0"/>
        <w:jc w:val="both"/>
        <w:rPr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dades recopilades mitjançant aquest full seran incorporades al fitxer d’alumnes, que té com a finalitat la gestió acadèmica i liquidació de taxes. El responsable d’aquest fitxer és la Gerència de la Universitat de les Illes Balears. Els/Les alumnes, en els casos previst als articles 15 i 16 de la llei orgánica15/1999, de 13 de desembre, de Protecció de dades de caràcter personal, tenen dret a accedir a les dades emmagatzemades dins aquest fitxer, així com a sol·licitar-ne la rectificació i/o cancel·lació a la Gerència de la Universitat de les Illes Balears. Altres possibles destinataris d’aquestes dades : el Ministeri d’Educació i Ciència i altres universitats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426" w:firstLine="0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Campanet </w:t>
      </w:r>
      <w:r w:rsidDel="00000000" w:rsidR="00000000" w:rsidRPr="00000000">
        <w:rPr>
          <w:vertAlign w:val="baseline"/>
          <w:rtl w:val="0"/>
        </w:rPr>
        <w:t xml:space="preserve">,           de                                  de 2024</w:t>
      </w:r>
    </w:p>
    <w:sectPr>
      <w:headerReference r:id="rId10" w:type="default"/>
      <w:footerReference r:id="rId11" w:type="default"/>
      <w:pgSz w:h="16837" w:w="11905" w:orient="portrait"/>
      <w:pgMar w:bottom="993" w:top="426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Edifici Sa Riera</w:t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C/ Miquel dels Sants Oliver, 2</w:t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CP 07122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character" w:styleId="Lletraperdefectedelparàgraf">
    <w:name w:val="Lletra per defecte del paràgraf"/>
    <w:next w:val="Lletraperdefectedelparàgra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pçalament">
    <w:name w:val="Encapçalament"/>
    <w:basedOn w:val="Normal"/>
    <w:next w:val="Textindependen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lista">
    <w:name w:val="Llista"/>
    <w:basedOn w:val="Textindependent"/>
    <w:next w:val="L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legenda1">
    <w:name w:val="Llegenda1"/>
    <w:basedOn w:val="Normal"/>
    <w:next w:val="Llegend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eastAsia="Times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Capçalera">
    <w:name w:val="Capçalera"/>
    <w:basedOn w:val="Normal"/>
    <w:next w:val="Capçaler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ca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imes" w:eastAsia="Times" w:hAnsi="Times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ca-ES"/>
    </w:rPr>
  </w:style>
  <w:style w:type="paragraph" w:styleId="Sagniadetextindependent">
    <w:name w:val="Sagnia de text independent"/>
    <w:basedOn w:val="Normal"/>
    <w:next w:val="Sagniadetextindependent"/>
    <w:autoRedefine w:val="0"/>
    <w:hidden w:val="0"/>
    <w:qFormat w:val="0"/>
    <w:pPr>
      <w:widowControl w:val="0"/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0"/>
      <w:effect w:val="none"/>
      <w:vertAlign w:val="baseline"/>
      <w:cs w:val="0"/>
      <w:em w:val="none"/>
      <w:lang w:bidi="ar-SA" w:eastAsia="ar-SA" w:val="es-ES"/>
    </w:rPr>
  </w:style>
  <w:style w:type="paragraph" w:styleId="Contingutdelmarc">
    <w:name w:val="Contingut del marc"/>
    <w:basedOn w:val="Textindependent"/>
    <w:next w:val="Contingutdelmarc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Contingutdelataula">
    <w:name w:val="Contingut de la taula"/>
    <w:basedOn w:val="Normal"/>
    <w:next w:val="Contingutdelatau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ncapçalamentdelataula">
    <w:name w:val="Encapçalament de la taula"/>
    <w:basedOn w:val="Contingutdelataula"/>
    <w:next w:val="Encapçalamentdelatau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cs="Times" w:eastAsia="Times" w:hAnsi="Times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pçaleraCar">
    <w:name w:val="Capçalera Car"/>
    <w:next w:val="CapçaleraCar"/>
    <w:autoRedefine w:val="0"/>
    <w:hidden w:val="0"/>
    <w:qFormat w:val="0"/>
    <w:rPr>
      <w:rFonts w:ascii="Times" w:cs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ar-SA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ZHshBcOk7x8IAHOSJeARWThTA==">CgMxLjA4AHIhMUtYVlotSFNkMURtV19Zdk9jQkstTzlOX0VYUUVxakY5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2024-02-09T11:22:00Z</dcterms:created>
  <dc:creator>Raquel Torres</dc:creator>
</cp:coreProperties>
</file>